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8888" w14:textId="12D405A6"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fkGrotesk Fallback" w:eastAsia="Times New Roman" w:hAnsi="fkGrotesk Fallback" w:cs="Times New Roman"/>
          <w:kern w:val="36"/>
          <w:sz w:val="48"/>
          <w:szCs w:val="48"/>
        </w:rPr>
      </w:pPr>
      <w:r>
        <w:rPr>
          <w:rFonts w:ascii="fkGrotesk Fallback" w:eastAsia="Times New Roman" w:hAnsi="fkGrotesk Fallback" w:cs="Times New Roman"/>
          <w:kern w:val="36"/>
          <w:sz w:val="48"/>
          <w:szCs w:val="48"/>
        </w:rPr>
        <w:t>T</w:t>
      </w:r>
      <w:r w:rsidRPr="00C94995">
        <w:rPr>
          <w:rFonts w:ascii="fkGrotesk Fallback" w:eastAsia="Times New Roman" w:hAnsi="fkGrotesk Fallback" w:cs="Times New Roman"/>
          <w:kern w:val="36"/>
          <w:sz w:val="48"/>
          <w:szCs w:val="48"/>
        </w:rPr>
        <w:t>erms and Conditions for CashFlexSystem.com</w:t>
      </w:r>
    </w:p>
    <w:p w14:paraId="3186AA11"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Effective Date:</w:t>
      </w:r>
      <w:r w:rsidRPr="00C94995">
        <w:rPr>
          <w:rFonts w:ascii="Segoe UI" w:eastAsia="Times New Roman" w:hAnsi="Segoe UI" w:cs="Segoe UI"/>
          <w:sz w:val="24"/>
          <w:szCs w:val="24"/>
        </w:rPr>
        <w:t> June 25, 2025</w:t>
      </w:r>
    </w:p>
    <w:p w14:paraId="16370DCB"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Welcome to CashFlexSystem.com (“Cash Flex System,” “we,” “us,” or “our”). By accessing or using our website, products, or services, you agree to be bound by these Terms and Conditions (“Terms”). If you do not agree, please do not use our website or services.</w:t>
      </w:r>
    </w:p>
    <w:p w14:paraId="5918E063"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1. Acceptance of Terms</w:t>
      </w:r>
    </w:p>
    <w:p w14:paraId="2A652649"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By using CashFlexSystem.com, you confirm that you are at least 18 years of age or the legal age of majority in your jurisdiction, and that you have read, understood, and agreed to these Terms and our Privacy Policy.</w:t>
      </w:r>
    </w:p>
    <w:p w14:paraId="057A7CB7"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2. Description of Services</w:t>
      </w:r>
    </w:p>
    <w:p w14:paraId="470F22D1" w14:textId="5589D340"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CashFlexSystem.com provides financial advisory, tax literacy, and business formation services, including but not limited to the setup of LLCs and other business structures, designed to help W2 workers recapture lost deductions and maximize cash flow</w:t>
      </w:r>
      <w:r w:rsidRPr="00C94995">
        <w:rPr>
          <w:rFonts w:ascii="Segoe UI" w:eastAsia="Times New Roman" w:hAnsi="Segoe UI" w:cs="Segoe UI"/>
          <w:sz w:val="24"/>
          <w:szCs w:val="24"/>
          <w:bdr w:val="single" w:sz="2" w:space="0" w:color="E5E7EB" w:frame="1"/>
        </w:rPr>
        <w:t>.</w:t>
      </w:r>
      <w:r w:rsidRPr="00C94995">
        <w:rPr>
          <w:rFonts w:ascii="Segoe UI" w:eastAsia="Times New Roman" w:hAnsi="Segoe UI" w:cs="Segoe UI"/>
          <w:sz w:val="24"/>
          <w:szCs w:val="24"/>
        </w:rPr>
        <w:t> The specific terms and features of each service are described on the relevant product or service page.</w:t>
      </w:r>
    </w:p>
    <w:p w14:paraId="2AB77775"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3. User Responsibilities</w:t>
      </w:r>
    </w:p>
    <w:p w14:paraId="5B6E7A93"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You agree to use our website and services only for lawful purposes and in accordance with these Terms. You are prohibited from:</w:t>
      </w:r>
    </w:p>
    <w:p w14:paraId="386146A6" w14:textId="77777777" w:rsidR="00C94995" w:rsidRPr="00C94995" w:rsidRDefault="00C94995" w:rsidP="00C94995">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Misrepresenting your identity or affiliation with any person or entity.</w:t>
      </w:r>
    </w:p>
    <w:p w14:paraId="06E021B4" w14:textId="77777777" w:rsidR="00C94995" w:rsidRPr="00C94995" w:rsidRDefault="00C94995" w:rsidP="00C94995">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Interfering with or disrupting the operation of the website or services.</w:t>
      </w:r>
    </w:p>
    <w:p w14:paraId="5F79B03C" w14:textId="77777777" w:rsidR="00C94995" w:rsidRPr="00C94995" w:rsidRDefault="00C94995" w:rsidP="00C94995">
      <w:pPr>
        <w:numPr>
          <w:ilvl w:val="0"/>
          <w:numId w:val="1"/>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Attempting to gain unauthorized access to any portion of the website or services.</w:t>
      </w:r>
    </w:p>
    <w:p w14:paraId="5A6AD054"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4. Subscription Terms</w:t>
      </w:r>
    </w:p>
    <w:p w14:paraId="4EC6FAE2" w14:textId="237A2CD9"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Some services offered by CashFlexSystem.com require a subscription. By subscribing, you authorize us to charge your payment method on a recurring basis (e.g., monthly, quarterly, or annually) until you cancel your subscription</w:t>
      </w:r>
      <w:r w:rsidRPr="00C94995">
        <w:rPr>
          <w:rFonts w:ascii="Segoe UI" w:eastAsia="Times New Roman" w:hAnsi="Segoe UI" w:cs="Segoe UI"/>
          <w:sz w:val="24"/>
          <w:szCs w:val="24"/>
          <w:bdr w:val="single" w:sz="2" w:space="0" w:color="E5E7EB" w:frame="1"/>
        </w:rPr>
        <w:t>.</w:t>
      </w:r>
    </w:p>
    <w:p w14:paraId="42939E2C"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4.1. Subscription Fees</w:t>
      </w:r>
    </w:p>
    <w:p w14:paraId="3427D14E" w14:textId="21173835"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lastRenderedPageBreak/>
        <w:t>Subscription fees are billed in advance and are non-refundable except as expressly provided in these Terms. The specific fee for each service is listed on the relevant product or service page</w:t>
      </w:r>
      <w:r w:rsidRPr="00C94995">
        <w:rPr>
          <w:rFonts w:ascii="Segoe UI" w:eastAsia="Times New Roman" w:hAnsi="Segoe UI" w:cs="Segoe UI"/>
          <w:sz w:val="24"/>
          <w:szCs w:val="24"/>
          <w:bdr w:val="single" w:sz="2" w:space="0" w:color="E5E7EB" w:frame="1"/>
        </w:rPr>
        <w:t>.</w:t>
      </w:r>
    </w:p>
    <w:p w14:paraId="76957693"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4.2. Cancellation Policy</w:t>
      </w:r>
    </w:p>
    <w:p w14:paraId="5EF2CC0D"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If you wish to cancel your subscription, you must notify us in writing. Upon cancellation, the following applies:</w:t>
      </w:r>
    </w:p>
    <w:p w14:paraId="238B093C" w14:textId="77777777" w:rsidR="00C94995" w:rsidRPr="00C94995" w:rsidRDefault="00C94995" w:rsidP="00C94995">
      <w:pPr>
        <w:numPr>
          <w:ilvl w:val="0"/>
          <w:numId w:val="2"/>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Minimum Cancellation Fee:</w:t>
      </w:r>
      <w:r w:rsidRPr="00C94995">
        <w:rPr>
          <w:rFonts w:ascii="Segoe UI" w:eastAsia="Times New Roman" w:hAnsi="Segoe UI" w:cs="Segoe UI"/>
          <w:sz w:val="24"/>
          <w:szCs w:val="24"/>
        </w:rPr>
        <w:t> A minimum cancellation fee of $900 applies to all subscribers who cancel before fulfilling their subscription commitment.</w:t>
      </w:r>
    </w:p>
    <w:p w14:paraId="27EDF59A" w14:textId="77777777" w:rsidR="00C94995" w:rsidRPr="00C94995" w:rsidRDefault="00C94995" w:rsidP="00C94995">
      <w:pPr>
        <w:numPr>
          <w:ilvl w:val="0"/>
          <w:numId w:val="2"/>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Calculation:</w:t>
      </w:r>
      <w:r w:rsidRPr="00C94995">
        <w:rPr>
          <w:rFonts w:ascii="Segoe UI" w:eastAsia="Times New Roman" w:hAnsi="Segoe UI" w:cs="Segoe UI"/>
          <w:sz w:val="24"/>
          <w:szCs w:val="24"/>
        </w:rPr>
        <w:t> The cancellation fee due is $900 minus the cumulative subscription fees already paid. If the cumulative subscription fees paid equal or exceed $900, no additional cancellation fee is due.</w:t>
      </w:r>
    </w:p>
    <w:p w14:paraId="6EF3CE43" w14:textId="77777777" w:rsidR="00C94995" w:rsidRPr="00C94995" w:rsidRDefault="00C94995" w:rsidP="00C94995">
      <w:pPr>
        <w:numPr>
          <w:ilvl w:val="0"/>
          <w:numId w:val="2"/>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No Refunds:</w:t>
      </w:r>
      <w:r w:rsidRPr="00C94995">
        <w:rPr>
          <w:rFonts w:ascii="Segoe UI" w:eastAsia="Times New Roman" w:hAnsi="Segoe UI" w:cs="Segoe UI"/>
          <w:sz w:val="24"/>
          <w:szCs w:val="24"/>
        </w:rPr>
        <w:t> Subscription fees already paid are non-refundable.</w:t>
      </w:r>
    </w:p>
    <w:p w14:paraId="1A3CDED2" w14:textId="77777777" w:rsidR="00C94995" w:rsidRPr="00C94995" w:rsidRDefault="00C94995" w:rsidP="00C94995">
      <w:pPr>
        <w:numPr>
          <w:ilvl w:val="0"/>
          <w:numId w:val="2"/>
        </w:num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Processing:</w:t>
      </w:r>
      <w:r w:rsidRPr="00C94995">
        <w:rPr>
          <w:rFonts w:ascii="Segoe UI" w:eastAsia="Times New Roman" w:hAnsi="Segoe UI" w:cs="Segoe UI"/>
          <w:sz w:val="24"/>
          <w:szCs w:val="24"/>
        </w:rPr>
        <w:t> Upon receipt of your cancellation request, we will calculate any remaining obligation and notify you of the amount due. Payment must be made within 10 business days of notification.</w:t>
      </w:r>
    </w:p>
    <w:p w14:paraId="2C3CE925"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5. Intellectual Property</w:t>
      </w:r>
    </w:p>
    <w:p w14:paraId="37C8F587"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All content, features, and functionality on CashFlexSystem.com, including text, graphics, logos, and software, are the property of CashFlexSystem.com or its licensors and are protected by copyright, trademark, and other intellectual property laws.</w:t>
      </w:r>
    </w:p>
    <w:p w14:paraId="338001A7"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6. Privacy Policy</w:t>
      </w:r>
    </w:p>
    <w:p w14:paraId="50CC33B1"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Your use of CashFlexSystem.com is also governed by our Privacy Policy, which explains how we collect, use, and protect your personal information. By using our website or services, you consent to our data practices as described in the Privacy Policy.</w:t>
      </w:r>
    </w:p>
    <w:p w14:paraId="44E7E6D7"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7. Third-Party Links</w:t>
      </w:r>
    </w:p>
    <w:p w14:paraId="0F8FA245"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Our website may contain links to third-party websites or services that are not owned or controlled by CashFlexSystem.com. We are not responsible for the content, privacy policies, or practices of any third-party sites or services.</w:t>
      </w:r>
    </w:p>
    <w:p w14:paraId="1450F494"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8. Limitation of Liability</w:t>
      </w:r>
    </w:p>
    <w:p w14:paraId="00C39E7F"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lastRenderedPageBreak/>
        <w:t xml:space="preserve">To the fullest extent permitted by law, CashFlexSystem.com disclaims all warranties, express or implied, regarding the website and services. We will not be liable for any indirect, incidental, special, consequential, or punitive </w:t>
      </w:r>
      <w:proofErr w:type="gramStart"/>
      <w:r w:rsidRPr="00C94995">
        <w:rPr>
          <w:rFonts w:ascii="Segoe UI" w:eastAsia="Times New Roman" w:hAnsi="Segoe UI" w:cs="Segoe UI"/>
          <w:sz w:val="24"/>
          <w:szCs w:val="24"/>
        </w:rPr>
        <w:t>damages</w:t>
      </w:r>
      <w:proofErr w:type="gramEnd"/>
      <w:r w:rsidRPr="00C94995">
        <w:rPr>
          <w:rFonts w:ascii="Segoe UI" w:eastAsia="Times New Roman" w:hAnsi="Segoe UI" w:cs="Segoe UI"/>
          <w:sz w:val="24"/>
          <w:szCs w:val="24"/>
        </w:rPr>
        <w:t xml:space="preserve"> resulting from your use of or inability to use our website or services.</w:t>
      </w:r>
    </w:p>
    <w:p w14:paraId="6BA4219C"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9. Changes to Terms</w:t>
      </w:r>
    </w:p>
    <w:p w14:paraId="12AA55B6"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We reserve the right to modify these Terms at any time. Any changes will be posted on this page with an updated effective date. Your continued use of our website or services after such changes constitutes your acceptance of the revised Terms.</w:t>
      </w:r>
    </w:p>
    <w:p w14:paraId="2BA6E5AF"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fkGrotesk Fallback" w:eastAsia="Times New Roman" w:hAnsi="fkGrotesk Fallback" w:cs="Times New Roman"/>
          <w:sz w:val="36"/>
          <w:szCs w:val="36"/>
        </w:rPr>
      </w:pPr>
      <w:r w:rsidRPr="00C94995">
        <w:rPr>
          <w:rFonts w:ascii="fkGrotesk Fallback" w:eastAsia="Times New Roman" w:hAnsi="fkGrotesk Fallback" w:cs="Times New Roman"/>
          <w:sz w:val="36"/>
          <w:szCs w:val="36"/>
        </w:rPr>
        <w:t>10. Governing Law</w:t>
      </w:r>
    </w:p>
    <w:p w14:paraId="3CC637C0" w14:textId="77777777"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sz w:val="24"/>
          <w:szCs w:val="24"/>
        </w:rPr>
        <w:t>These Terms shall be governed by and construed in accordance with the laws of the jurisdiction in which CashFlexSystem.com operates, without regard to its conflict of law provisions.</w:t>
      </w:r>
    </w:p>
    <w:p w14:paraId="22709ED3" w14:textId="77777777" w:rsid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b/>
          <w:bCs/>
          <w:sz w:val="24"/>
          <w:szCs w:val="24"/>
          <w:bdr w:val="single" w:sz="2" w:space="0" w:color="E5E7EB" w:frame="1"/>
        </w:rPr>
      </w:pPr>
    </w:p>
    <w:p w14:paraId="55CAA1E0" w14:textId="674D7AE5" w:rsidR="00C94995" w:rsidRPr="00C94995" w:rsidRDefault="00C94995" w:rsidP="00C94995">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sz w:val="24"/>
          <w:szCs w:val="24"/>
        </w:rPr>
      </w:pPr>
      <w:r w:rsidRPr="00C94995">
        <w:rPr>
          <w:rFonts w:ascii="Segoe UI" w:eastAsia="Times New Roman" w:hAnsi="Segoe UI" w:cs="Segoe UI"/>
          <w:b/>
          <w:bCs/>
          <w:sz w:val="24"/>
          <w:szCs w:val="24"/>
          <w:bdr w:val="single" w:sz="2" w:space="0" w:color="E5E7EB" w:frame="1"/>
        </w:rPr>
        <w:t>By using CashFlexSystem.com, you acknowledge that you have read, understood, and agreed to these Terms and Conditions.</w:t>
      </w:r>
    </w:p>
    <w:p w14:paraId="031765F2" w14:textId="77777777" w:rsidR="009B4619" w:rsidRDefault="009B4619"/>
    <w:sectPr w:rsidR="009B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kGrotesk Fallb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626CA"/>
    <w:multiLevelType w:val="multilevel"/>
    <w:tmpl w:val="78A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806FF8"/>
    <w:multiLevelType w:val="multilevel"/>
    <w:tmpl w:val="743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300309">
    <w:abstractNumId w:val="1"/>
  </w:num>
  <w:num w:numId="2" w16cid:durableId="57621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95"/>
    <w:rsid w:val="000256A2"/>
    <w:rsid w:val="002E20E7"/>
    <w:rsid w:val="009B4619"/>
    <w:rsid w:val="00C9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4363"/>
  <w15:chartTrackingRefBased/>
  <w15:docId w15:val="{A1E41ADF-E9CB-4ACC-95AA-A3A7BA32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95"/>
    <w:rPr>
      <w:rFonts w:eastAsiaTheme="majorEastAsia" w:cstheme="majorBidi"/>
      <w:color w:val="272727" w:themeColor="text1" w:themeTint="D8"/>
    </w:rPr>
  </w:style>
  <w:style w:type="paragraph" w:styleId="Title">
    <w:name w:val="Title"/>
    <w:basedOn w:val="Normal"/>
    <w:next w:val="Normal"/>
    <w:link w:val="TitleChar"/>
    <w:uiPriority w:val="10"/>
    <w:qFormat/>
    <w:rsid w:val="00C94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95"/>
    <w:pPr>
      <w:spacing w:before="160"/>
      <w:jc w:val="center"/>
    </w:pPr>
    <w:rPr>
      <w:i/>
      <w:iCs/>
      <w:color w:val="404040" w:themeColor="text1" w:themeTint="BF"/>
    </w:rPr>
  </w:style>
  <w:style w:type="character" w:customStyle="1" w:styleId="QuoteChar">
    <w:name w:val="Quote Char"/>
    <w:basedOn w:val="DefaultParagraphFont"/>
    <w:link w:val="Quote"/>
    <w:uiPriority w:val="29"/>
    <w:rsid w:val="00C94995"/>
    <w:rPr>
      <w:i/>
      <w:iCs/>
      <w:color w:val="404040" w:themeColor="text1" w:themeTint="BF"/>
    </w:rPr>
  </w:style>
  <w:style w:type="paragraph" w:styleId="ListParagraph">
    <w:name w:val="List Paragraph"/>
    <w:basedOn w:val="Normal"/>
    <w:uiPriority w:val="34"/>
    <w:qFormat/>
    <w:rsid w:val="00C94995"/>
    <w:pPr>
      <w:ind w:left="720"/>
      <w:contextualSpacing/>
    </w:pPr>
  </w:style>
  <w:style w:type="character" w:styleId="IntenseEmphasis">
    <w:name w:val="Intense Emphasis"/>
    <w:basedOn w:val="DefaultParagraphFont"/>
    <w:uiPriority w:val="21"/>
    <w:qFormat/>
    <w:rsid w:val="00C94995"/>
    <w:rPr>
      <w:i/>
      <w:iCs/>
      <w:color w:val="0F4761" w:themeColor="accent1" w:themeShade="BF"/>
    </w:rPr>
  </w:style>
  <w:style w:type="paragraph" w:styleId="IntenseQuote">
    <w:name w:val="Intense Quote"/>
    <w:basedOn w:val="Normal"/>
    <w:next w:val="Normal"/>
    <w:link w:val="IntenseQuoteChar"/>
    <w:uiPriority w:val="30"/>
    <w:qFormat/>
    <w:rsid w:val="00C94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95"/>
    <w:rPr>
      <w:i/>
      <w:iCs/>
      <w:color w:val="0F4761" w:themeColor="accent1" w:themeShade="BF"/>
    </w:rPr>
  </w:style>
  <w:style w:type="character" w:styleId="IntenseReference">
    <w:name w:val="Intense Reference"/>
    <w:basedOn w:val="DefaultParagraphFont"/>
    <w:uiPriority w:val="32"/>
    <w:qFormat/>
    <w:rsid w:val="00C949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likens</dc:creator>
  <cp:keywords/>
  <dc:description/>
  <cp:lastModifiedBy>joseph likens</cp:lastModifiedBy>
  <cp:revision>1</cp:revision>
  <dcterms:created xsi:type="dcterms:W3CDTF">2025-06-25T20:18:00Z</dcterms:created>
  <dcterms:modified xsi:type="dcterms:W3CDTF">2025-06-25T20:20:00Z</dcterms:modified>
</cp:coreProperties>
</file>